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64" w:rsidRPr="00F95B16" w:rsidRDefault="00F95B16" w:rsidP="00F95B16">
      <w:pPr>
        <w:jc w:val="center"/>
        <w:rPr>
          <w:noProof/>
        </w:rPr>
      </w:pPr>
      <w:r>
        <w:rPr>
          <w:rFonts w:ascii="Times New Roman" w:hAnsi="Times New Roman"/>
          <w:noProof/>
          <w:sz w:val="24"/>
          <w:szCs w:val="24"/>
        </w:rPr>
        <w:drawing>
          <wp:inline distT="0" distB="0" distL="0" distR="0">
            <wp:extent cx="722630" cy="722376"/>
            <wp:effectExtent l="19050" t="0" r="1270" b="0"/>
            <wp:docPr id="6" name="Picture 0" descr="GeorgeGreen34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eorgeGreen347.jpg"/>
                    <pic:cNvPicPr/>
                  </pic:nvPicPr>
                  <pic:blipFill>
                    <a:blip r:embed="rId7" cstate="print"/>
                    <a:stretch>
                      <a:fillRect/>
                    </a:stretch>
                  </pic:blipFill>
                  <pic:spPr>
                    <a:xfrm>
                      <a:off x="0" y="0"/>
                      <a:ext cx="722630" cy="722376"/>
                    </a:xfrm>
                    <a:prstGeom prst="rect">
                      <a:avLst/>
                    </a:prstGeom>
                  </pic:spPr>
                </pic:pic>
              </a:graphicData>
            </a:graphic>
          </wp:inline>
        </w:drawing>
      </w:r>
    </w:p>
    <w:p w:rsidR="00E40764" w:rsidRPr="00F95B16" w:rsidRDefault="00E40764" w:rsidP="00EA7CA1">
      <w:pPr>
        <w:spacing w:after="0" w:line="180" w:lineRule="exact"/>
        <w:jc w:val="center"/>
        <w:rPr>
          <w:rFonts w:ascii="Myriad Pro" w:hAnsi="Myriad Pro"/>
          <w:b/>
          <w:noProof/>
          <w:color w:val="00A160"/>
          <w:sz w:val="20"/>
          <w:szCs w:val="20"/>
        </w:rPr>
      </w:pPr>
      <w:r w:rsidRPr="00F95B16">
        <w:rPr>
          <w:rFonts w:ascii="Myriad Pro" w:hAnsi="Myriad Pro"/>
          <w:b/>
          <w:noProof/>
          <w:color w:val="00A160"/>
          <w:sz w:val="20"/>
          <w:szCs w:val="20"/>
        </w:rPr>
        <w:t>STATE OF WASHINGTON</w:t>
      </w:r>
    </w:p>
    <w:p w:rsidR="003B3CC5" w:rsidRPr="00F95B16" w:rsidRDefault="003B3CC5" w:rsidP="00CE3225">
      <w:pPr>
        <w:spacing w:after="0" w:line="240" w:lineRule="auto"/>
        <w:jc w:val="center"/>
        <w:rPr>
          <w:rFonts w:ascii="Myriad Pro" w:hAnsi="Myriad Pro"/>
          <w:b/>
          <w:noProof/>
          <w:color w:val="00A160"/>
          <w:sz w:val="6"/>
          <w:szCs w:val="6"/>
        </w:rPr>
      </w:pPr>
    </w:p>
    <w:p w:rsidR="00CE3225" w:rsidRPr="003B3CC5" w:rsidRDefault="00CE3225" w:rsidP="00CE3225">
      <w:pPr>
        <w:spacing w:after="0" w:line="240" w:lineRule="auto"/>
        <w:jc w:val="center"/>
        <w:rPr>
          <w:rFonts w:ascii="Myriad Pro" w:hAnsi="Myriad Pro"/>
          <w:noProof/>
          <w:spacing w:val="10"/>
          <w:sz w:val="30"/>
          <w:szCs w:val="30"/>
        </w:rPr>
      </w:pPr>
      <w:r w:rsidRPr="00F95B16">
        <w:rPr>
          <w:rFonts w:ascii="Myriad Pro" w:hAnsi="Myriad Pro"/>
          <w:noProof/>
          <w:color w:val="00A160"/>
          <w:spacing w:val="10"/>
          <w:sz w:val="30"/>
          <w:szCs w:val="30"/>
        </w:rPr>
        <w:t>DEPARTMENT OF LICENSING</w:t>
      </w:r>
      <w:bookmarkStart w:id="0" w:name="_GoBack"/>
      <w:bookmarkEnd w:id="0"/>
    </w:p>
    <w:p w:rsidR="003B3CC5" w:rsidRPr="003B3CC5" w:rsidRDefault="003B3CC5" w:rsidP="00CE3225">
      <w:pPr>
        <w:spacing w:after="0" w:line="240" w:lineRule="auto"/>
        <w:jc w:val="center"/>
        <w:rPr>
          <w:rFonts w:ascii="Myriad Pro" w:hAnsi="Myriad Pro"/>
          <w:noProof/>
          <w:sz w:val="2"/>
          <w:szCs w:val="2"/>
        </w:rPr>
      </w:pPr>
    </w:p>
    <w:p w:rsidR="00CE3225" w:rsidRPr="00EA7CA1" w:rsidRDefault="008A47F8" w:rsidP="00CE3225">
      <w:pPr>
        <w:spacing w:after="0" w:line="240" w:lineRule="auto"/>
        <w:jc w:val="center"/>
        <w:rPr>
          <w:rFonts w:ascii="Myriad Pro" w:hAnsi="Myriad Pro"/>
          <w:i/>
          <w:noProof/>
          <w:color w:val="00A160"/>
          <w:sz w:val="20"/>
          <w:szCs w:val="20"/>
        </w:rPr>
      </w:pPr>
      <w:bookmarkStart w:id="1" w:name="Dropdown1"/>
      <w:r w:rsidRPr="00EA7CA1">
        <w:rPr>
          <w:rFonts w:ascii="Myriad Pro" w:hAnsi="Myriad Pro"/>
          <w:i/>
          <w:noProof/>
          <w:color w:val="00A160"/>
          <w:sz w:val="20"/>
          <w:szCs w:val="20"/>
        </w:rPr>
        <w:t xml:space="preserve">PO Box </w:t>
      </w:r>
      <w:sdt>
        <w:sdtPr>
          <w:rPr>
            <w:rFonts w:ascii="Myriad Pro" w:hAnsi="Myriad Pro"/>
            <w:i/>
            <w:noProof/>
            <w:color w:val="00A160"/>
            <w:sz w:val="20"/>
            <w:szCs w:val="20"/>
          </w:rPr>
          <w:id w:val="9558062"/>
          <w:placeholder>
            <w:docPart w:val="90254AAF31904EC88D41D40903D35BEE"/>
          </w:placeholder>
        </w:sdtPr>
        <w:sdtEndPr/>
        <w:sdtContent>
          <w:r w:rsidR="00CB5B9E">
            <w:rPr>
              <w:rFonts w:ascii="Myriad Pro" w:hAnsi="Myriad Pro"/>
              <w:i/>
              <w:noProof/>
              <w:color w:val="00A160"/>
              <w:sz w:val="20"/>
              <w:szCs w:val="20"/>
            </w:rPr>
            <w:t>9020</w:t>
          </w:r>
        </w:sdtContent>
      </w:sdt>
      <w:r w:rsidR="00EA44E4" w:rsidRPr="00EA7CA1">
        <w:rPr>
          <w:rFonts w:ascii="Myriad Pro" w:hAnsi="Myriad Pro"/>
          <w:i/>
          <w:noProof/>
          <w:color w:val="00A160"/>
          <w:sz w:val="20"/>
          <w:szCs w:val="20"/>
        </w:rPr>
        <w:t xml:space="preserve">  Olympia, Washington 98507-</w:t>
      </w:r>
      <w:bookmarkEnd w:id="1"/>
      <w:sdt>
        <w:sdtPr>
          <w:rPr>
            <w:rFonts w:ascii="Myriad Pro" w:hAnsi="Myriad Pro"/>
            <w:i/>
            <w:noProof/>
            <w:color w:val="00A160"/>
            <w:sz w:val="20"/>
            <w:szCs w:val="20"/>
          </w:rPr>
          <w:id w:val="9558064"/>
          <w:placeholder>
            <w:docPart w:val="C313E5F6A99F4A1186F8C24ED2FAAD8B"/>
          </w:placeholder>
        </w:sdtPr>
        <w:sdtEndPr/>
        <w:sdtContent>
          <w:r w:rsidR="00CB5B9E">
            <w:rPr>
              <w:rFonts w:ascii="Myriad Pro" w:hAnsi="Myriad Pro"/>
              <w:i/>
              <w:noProof/>
              <w:color w:val="00A160"/>
              <w:sz w:val="20"/>
              <w:szCs w:val="20"/>
            </w:rPr>
            <w:t>98507-9020</w:t>
          </w:r>
        </w:sdtContent>
      </w:sdt>
    </w:p>
    <w:p w:rsidR="0072597E" w:rsidRDefault="0072597E" w:rsidP="000A2331">
      <w:pPr>
        <w:spacing w:after="0" w:line="240" w:lineRule="auto"/>
        <w:jc w:val="both"/>
        <w:rPr>
          <w:rFonts w:ascii="Times New Roman" w:hAnsi="Times New Roman" w:cs="Times New Roman"/>
          <w:sz w:val="32"/>
          <w:szCs w:val="32"/>
        </w:rPr>
        <w:sectPr w:rsidR="0072597E" w:rsidSect="000F1228">
          <w:footerReference w:type="default" r:id="rId8"/>
          <w:pgSz w:w="12240" w:h="15840"/>
          <w:pgMar w:top="533" w:right="1440" w:bottom="810" w:left="1440" w:header="720" w:footer="548" w:gutter="0"/>
          <w:cols w:space="720"/>
          <w:docGrid w:linePitch="360"/>
        </w:sectPr>
      </w:pPr>
    </w:p>
    <w:p w:rsidR="00EA44E4" w:rsidRPr="002D59F5" w:rsidRDefault="00EA44E4" w:rsidP="000A2331">
      <w:pPr>
        <w:spacing w:after="0" w:line="240" w:lineRule="auto"/>
        <w:jc w:val="both"/>
        <w:rPr>
          <w:rFonts w:ascii="Times New Roman" w:hAnsi="Times New Roman" w:cs="Times New Roman"/>
          <w:sz w:val="12"/>
          <w:szCs w:val="12"/>
        </w:rPr>
      </w:pPr>
    </w:p>
    <w:sdt>
      <w:sdtPr>
        <w:rPr>
          <w:rFonts w:ascii="Times New Roman" w:hAnsi="Times New Roman" w:cs="Times New Roman"/>
          <w:color w:val="000000" w:themeColor="text1"/>
          <w:sz w:val="24"/>
          <w:szCs w:val="24"/>
        </w:rPr>
        <w:id w:val="12692413"/>
        <w:placeholder>
          <w:docPart w:val="A8619C632378413BB0D965106022A73D"/>
        </w:placeholder>
      </w:sdtPr>
      <w:sdtEndPr>
        <w:rPr>
          <w:rFonts w:eastAsiaTheme="minorHAnsi"/>
        </w:rPr>
      </w:sdtEndPr>
      <w:sdtContent>
        <w:p w:rsidR="00CB5B9E" w:rsidRDefault="00CB5B9E" w:rsidP="00CB5B9E">
          <w:pPr>
            <w:pStyle w:val="NoSpacing"/>
            <w:jc w:val="center"/>
            <w:rPr>
              <w:rFonts w:ascii="Times New Roman" w:hAnsi="Times New Roman" w:cs="Times New Roman"/>
              <w:sz w:val="44"/>
              <w:szCs w:val="44"/>
            </w:rPr>
          </w:pPr>
          <w:r w:rsidRPr="00572B4B">
            <w:rPr>
              <w:rFonts w:ascii="Times New Roman" w:hAnsi="Times New Roman" w:cs="Times New Roman"/>
              <w:sz w:val="44"/>
              <w:szCs w:val="44"/>
            </w:rPr>
            <w:t>FRAUD ALERT</w:t>
          </w:r>
        </w:p>
        <w:p w:rsidR="00CB5B9E" w:rsidRPr="00572B4B" w:rsidRDefault="00CB5B9E" w:rsidP="00CB5B9E">
          <w:pPr>
            <w:pStyle w:val="NoSpacing"/>
            <w:jc w:val="center"/>
            <w:rPr>
              <w:rFonts w:ascii="Times New Roman" w:hAnsi="Times New Roman" w:cs="Times New Roman"/>
              <w:sz w:val="44"/>
              <w:szCs w:val="44"/>
            </w:rPr>
          </w:pPr>
        </w:p>
        <w:p w:rsidR="00CB5B9E" w:rsidRPr="00572B4B" w:rsidRDefault="00CB5B9E" w:rsidP="00CB5B9E">
          <w:pPr>
            <w:pStyle w:val="NoSpacing"/>
            <w:jc w:val="center"/>
            <w:rPr>
              <w:rFonts w:ascii="Times New Roman" w:hAnsi="Times New Roman" w:cs="Times New Roman"/>
              <w:sz w:val="44"/>
              <w:szCs w:val="44"/>
            </w:rPr>
          </w:pPr>
          <w:r w:rsidRPr="00572B4B">
            <w:rPr>
              <w:rFonts w:ascii="Times New Roman" w:hAnsi="Times New Roman" w:cs="Times New Roman"/>
              <w:sz w:val="44"/>
              <w:szCs w:val="44"/>
            </w:rPr>
            <w:t>CALL BEFORE YOU WIRE FUNDS*</w:t>
          </w:r>
        </w:p>
        <w:p w:rsidR="00CB5B9E" w:rsidRPr="00572B4B" w:rsidRDefault="00CB5B9E" w:rsidP="00CB5B9E">
          <w:pPr>
            <w:pStyle w:val="NoSpacing"/>
            <w:jc w:val="center"/>
            <w:rPr>
              <w:rFonts w:ascii="Times New Roman" w:hAnsi="Times New Roman" w:cs="Times New Roman"/>
            </w:rPr>
          </w:pPr>
        </w:p>
        <w:p w:rsidR="00CB5B9E" w:rsidRPr="00572B4B" w:rsidRDefault="00CB5B9E" w:rsidP="00CB5B9E">
          <w:pPr>
            <w:pStyle w:val="NoSpacing"/>
            <w:jc w:val="center"/>
            <w:rPr>
              <w:rFonts w:ascii="Times New Roman" w:hAnsi="Times New Roman" w:cs="Times New Roman"/>
              <w:b/>
              <w:sz w:val="28"/>
              <w:szCs w:val="28"/>
            </w:rPr>
          </w:pPr>
          <w:r w:rsidRPr="00572B4B">
            <w:rPr>
              <w:rFonts w:ascii="Times New Roman" w:hAnsi="Times New Roman" w:cs="Times New Roman"/>
              <w:b/>
              <w:sz w:val="28"/>
              <w:szCs w:val="28"/>
            </w:rPr>
            <w:t>Real estate buyers and sellers are being targeted for wire fraud.</w:t>
          </w:r>
        </w:p>
        <w:p w:rsidR="00CB5B9E" w:rsidRDefault="00CB5B9E" w:rsidP="00CB5B9E">
          <w:pPr>
            <w:pStyle w:val="NoSpacing"/>
            <w:jc w:val="center"/>
            <w:rPr>
              <w:rFonts w:ascii="Times New Roman" w:hAnsi="Times New Roman" w:cs="Times New Roman"/>
              <w:b/>
              <w:sz w:val="28"/>
              <w:szCs w:val="28"/>
            </w:rPr>
          </w:pPr>
          <w:r w:rsidRPr="00572B4B">
            <w:rPr>
              <w:rFonts w:ascii="Times New Roman" w:hAnsi="Times New Roman" w:cs="Times New Roman"/>
              <w:b/>
              <w:sz w:val="28"/>
              <w:szCs w:val="28"/>
            </w:rPr>
            <w:t>Many have lost thousands of dollars.</w:t>
          </w:r>
        </w:p>
        <w:p w:rsidR="00CB5B9E" w:rsidRDefault="00CB5B9E" w:rsidP="00CB5B9E">
          <w:pPr>
            <w:pStyle w:val="NoSpacing"/>
            <w:jc w:val="center"/>
            <w:rPr>
              <w:rFonts w:ascii="Times New Roman" w:hAnsi="Times New Roman" w:cs="Times New Roman"/>
              <w:b/>
              <w:sz w:val="28"/>
              <w:szCs w:val="28"/>
            </w:rPr>
          </w:pPr>
        </w:p>
        <w:p w:rsidR="00CB5B9E" w:rsidRPr="00C279E6" w:rsidRDefault="00CB5B9E" w:rsidP="00CB5B9E">
          <w:pPr>
            <w:pStyle w:val="NoSpacing"/>
            <w:jc w:val="center"/>
            <w:rPr>
              <w:rFonts w:ascii="Times New Roman" w:hAnsi="Times New Roman" w:cs="Times New Roman"/>
              <w:sz w:val="44"/>
              <w:szCs w:val="44"/>
            </w:rPr>
          </w:pPr>
          <w:r w:rsidRPr="00C279E6">
            <w:rPr>
              <w:rFonts w:ascii="Times New Roman" w:hAnsi="Times New Roman" w:cs="Times New Roman"/>
              <w:sz w:val="44"/>
              <w:szCs w:val="44"/>
            </w:rPr>
            <w:t>Don’t become a victim!</w:t>
          </w:r>
        </w:p>
        <w:p w:rsidR="00CB5B9E" w:rsidRPr="00572B4B" w:rsidRDefault="00CB5B9E" w:rsidP="00CB5B9E">
          <w:pPr>
            <w:pStyle w:val="NoSpacing"/>
            <w:jc w:val="center"/>
            <w:rPr>
              <w:rFonts w:ascii="Times New Roman" w:hAnsi="Times New Roman" w:cs="Times New Roman"/>
            </w:rPr>
          </w:pPr>
        </w:p>
        <w:p w:rsidR="00CB5B9E" w:rsidRPr="00572B4B" w:rsidRDefault="00CB5B9E" w:rsidP="00CB5B9E">
          <w:pPr>
            <w:pStyle w:val="NoSpacing"/>
            <w:jc w:val="center"/>
            <w:rPr>
              <w:rFonts w:ascii="Times New Roman" w:hAnsi="Times New Roman" w:cs="Times New Roman"/>
              <w:sz w:val="44"/>
              <w:szCs w:val="44"/>
            </w:rPr>
          </w:pPr>
          <w:r w:rsidRPr="00572B4B">
            <w:rPr>
              <w:rFonts w:ascii="Times New Roman" w:hAnsi="Times New Roman" w:cs="Times New Roman"/>
              <w:sz w:val="44"/>
              <w:szCs w:val="44"/>
            </w:rPr>
            <w:t>T</w:t>
          </w:r>
          <w:r>
            <w:rPr>
              <w:rFonts w:ascii="Times New Roman" w:hAnsi="Times New Roman" w:cs="Times New Roman"/>
              <w:sz w:val="44"/>
              <w:szCs w:val="44"/>
            </w:rPr>
            <w:t>ake t</w:t>
          </w:r>
          <w:r w:rsidRPr="00572B4B">
            <w:rPr>
              <w:rFonts w:ascii="Times New Roman" w:hAnsi="Times New Roman" w:cs="Times New Roman"/>
              <w:sz w:val="44"/>
              <w:szCs w:val="44"/>
            </w:rPr>
            <w:t xml:space="preserve">wo </w:t>
          </w:r>
          <w:r>
            <w:rPr>
              <w:rFonts w:ascii="Times New Roman" w:hAnsi="Times New Roman" w:cs="Times New Roman"/>
              <w:sz w:val="44"/>
              <w:szCs w:val="44"/>
            </w:rPr>
            <w:t>e</w:t>
          </w:r>
          <w:r w:rsidRPr="00572B4B">
            <w:rPr>
              <w:rFonts w:ascii="Times New Roman" w:hAnsi="Times New Roman" w:cs="Times New Roman"/>
              <w:sz w:val="44"/>
              <w:szCs w:val="44"/>
            </w:rPr>
            <w:t xml:space="preserve">asy </w:t>
          </w:r>
          <w:r>
            <w:rPr>
              <w:rFonts w:ascii="Times New Roman" w:hAnsi="Times New Roman" w:cs="Times New Roman"/>
              <w:sz w:val="44"/>
              <w:szCs w:val="44"/>
            </w:rPr>
            <w:t>s</w:t>
          </w:r>
          <w:r w:rsidRPr="00572B4B">
            <w:rPr>
              <w:rFonts w:ascii="Times New Roman" w:hAnsi="Times New Roman" w:cs="Times New Roman"/>
              <w:sz w:val="44"/>
              <w:szCs w:val="44"/>
            </w:rPr>
            <w:t xml:space="preserve">teps to </w:t>
          </w:r>
          <w:r>
            <w:rPr>
              <w:rFonts w:ascii="Times New Roman" w:hAnsi="Times New Roman" w:cs="Times New Roman"/>
              <w:sz w:val="44"/>
              <w:szCs w:val="44"/>
            </w:rPr>
            <w:t>p</w:t>
          </w:r>
          <w:r w:rsidRPr="00572B4B">
            <w:rPr>
              <w:rFonts w:ascii="Times New Roman" w:hAnsi="Times New Roman" w:cs="Times New Roman"/>
              <w:sz w:val="44"/>
              <w:szCs w:val="44"/>
            </w:rPr>
            <w:t xml:space="preserve">rotect </w:t>
          </w:r>
          <w:r>
            <w:rPr>
              <w:rFonts w:ascii="Times New Roman" w:hAnsi="Times New Roman" w:cs="Times New Roman"/>
              <w:sz w:val="44"/>
              <w:szCs w:val="44"/>
            </w:rPr>
            <w:t>y</w:t>
          </w:r>
          <w:r w:rsidRPr="00572B4B">
            <w:rPr>
              <w:rFonts w:ascii="Times New Roman" w:hAnsi="Times New Roman" w:cs="Times New Roman"/>
              <w:sz w:val="44"/>
              <w:szCs w:val="44"/>
            </w:rPr>
            <w:t>ourself</w:t>
          </w:r>
        </w:p>
        <w:p w:rsidR="00CB5B9E" w:rsidRPr="00572B4B" w:rsidRDefault="00CB5B9E" w:rsidP="00CB5B9E">
          <w:pPr>
            <w:pStyle w:val="NoSpacing"/>
            <w:jc w:val="cente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B5B9E" w:rsidRPr="00CB5B9E" w:rsidTr="00C6001B">
            <w:tc>
              <w:tcPr>
                <w:tcW w:w="4675" w:type="dxa"/>
              </w:tcPr>
              <w:p w:rsidR="00CB5B9E" w:rsidRPr="00CB5B9E" w:rsidRDefault="00CB5B9E" w:rsidP="00C6001B">
                <w:pPr>
                  <w:pStyle w:val="NoSpacing"/>
                  <w:numPr>
                    <w:ilvl w:val="0"/>
                    <w:numId w:val="1"/>
                  </w:numPr>
                  <w:rPr>
                    <w:rFonts w:ascii="Times New Roman" w:hAnsi="Times New Roman" w:cs="Times New Roman"/>
                  </w:rPr>
                </w:pPr>
                <w:r w:rsidRPr="00CB5B9E">
                  <w:rPr>
                    <w:rFonts w:ascii="Times New Roman" w:hAnsi="Times New Roman" w:cs="Times New Roman"/>
                  </w:rPr>
                  <w:t>Obtain the phone number of your escrow officer or other intended recipient of the wire transfer early in the transaction.</w:t>
                </w:r>
              </w:p>
            </w:tc>
            <w:tc>
              <w:tcPr>
                <w:tcW w:w="4675" w:type="dxa"/>
              </w:tcPr>
              <w:p w:rsidR="00CB5B9E" w:rsidRPr="00CB5B9E" w:rsidRDefault="00CB5B9E" w:rsidP="00C6001B">
                <w:pPr>
                  <w:pStyle w:val="NoSpacing"/>
                  <w:numPr>
                    <w:ilvl w:val="0"/>
                    <w:numId w:val="1"/>
                  </w:numPr>
                  <w:rPr>
                    <w:rFonts w:ascii="Times New Roman" w:hAnsi="Times New Roman" w:cs="Times New Roman"/>
                  </w:rPr>
                </w:pPr>
                <w:r w:rsidRPr="00CB5B9E">
                  <w:rPr>
                    <w:rFonts w:ascii="Times New Roman" w:hAnsi="Times New Roman" w:cs="Times New Roman"/>
                    <w:b/>
                  </w:rPr>
                  <w:t>Before</w:t>
                </w:r>
                <w:r w:rsidRPr="00CB5B9E">
                  <w:rPr>
                    <w:rFonts w:ascii="Times New Roman" w:hAnsi="Times New Roman" w:cs="Times New Roman"/>
                  </w:rPr>
                  <w:t xml:space="preserve"> wiring funds, call the known phone number and speak directly to your escrow officer or other known recipient to confirm wire instructions.</w:t>
                </w:r>
              </w:p>
            </w:tc>
          </w:tr>
        </w:tbl>
        <w:p w:rsidR="00CB5B9E" w:rsidRPr="00CB5B9E" w:rsidRDefault="00CB5B9E" w:rsidP="00CB5B9E">
          <w:pPr>
            <w:pStyle w:val="NoSpacing"/>
            <w:rPr>
              <w:rFonts w:ascii="Times New Roman" w:hAnsi="Times New Roman" w:cs="Times New Roman"/>
            </w:rPr>
          </w:pPr>
        </w:p>
        <w:p w:rsidR="00CB5B9E" w:rsidRDefault="00CB5B9E" w:rsidP="00CB5B9E">
          <w:pPr>
            <w:pStyle w:val="NoSpacing"/>
            <w:rPr>
              <w:rFonts w:ascii="Times New Roman" w:hAnsi="Times New Roman" w:cs="Times New Roman"/>
            </w:rPr>
          </w:pPr>
        </w:p>
        <w:p w:rsidR="00CB5B9E" w:rsidRPr="00CB5B9E" w:rsidRDefault="00CB5B9E" w:rsidP="00CB5B9E">
          <w:pPr>
            <w:pStyle w:val="NoSpacing"/>
            <w:rPr>
              <w:rFonts w:ascii="Times New Roman" w:hAnsi="Times New Roman" w:cs="Times New Roman"/>
            </w:rPr>
          </w:pPr>
          <w:r w:rsidRPr="00CB5B9E">
            <w:rPr>
              <w:rFonts w:ascii="Times New Roman" w:hAnsi="Times New Roman" w:cs="Times New Roman"/>
            </w:rPr>
            <w:t xml:space="preserve">Email hackers impersonating brokers or escrow officers will instruct consumers to wire funds </w:t>
          </w:r>
          <w:r w:rsidRPr="00CB5B9E">
            <w:rPr>
              <w:rFonts w:ascii="Times New Roman" w:hAnsi="Times New Roman" w:cs="Times New Roman"/>
            </w:rPr>
            <w:br/>
            <w:t xml:space="preserve">to bank accounts controlled by the hackers. They leave messages creating an urgency to wire money, and may claim the broker or escrow officer is unavailable by telephone. When funds are sent to the hacker, the money is usually gone forever. </w:t>
          </w:r>
        </w:p>
        <w:p w:rsidR="00CB5B9E" w:rsidRPr="00CB5B9E" w:rsidRDefault="00CB5B9E" w:rsidP="00CB5B9E">
          <w:pPr>
            <w:pStyle w:val="NoSpacing"/>
            <w:rPr>
              <w:rFonts w:ascii="Times New Roman" w:hAnsi="Times New Roman" w:cs="Times New Roman"/>
            </w:rPr>
          </w:pPr>
        </w:p>
        <w:p w:rsidR="00CB5B9E" w:rsidRPr="00CB5B9E" w:rsidRDefault="00CB5B9E" w:rsidP="00CB5B9E">
          <w:pPr>
            <w:pStyle w:val="NoSpacing"/>
            <w:rPr>
              <w:rFonts w:ascii="Times New Roman" w:hAnsi="Times New Roman" w:cs="Times New Roman"/>
            </w:rPr>
          </w:pPr>
          <w:r w:rsidRPr="00CB5B9E">
            <w:rPr>
              <w:rFonts w:ascii="Times New Roman" w:hAnsi="Times New Roman" w:cs="Times New Roman"/>
              <w:b/>
            </w:rPr>
            <w:t xml:space="preserve">Never </w:t>
          </w:r>
          <w:r w:rsidRPr="00CB5B9E">
            <w:rPr>
              <w:rFonts w:ascii="Times New Roman" w:hAnsi="Times New Roman" w:cs="Times New Roman"/>
            </w:rPr>
            <w:t xml:space="preserve">wire funds without first calling the phone number that you know to be a correct number, and until you’ve actually spoken with the person you know to be the </w:t>
          </w:r>
          <w:r w:rsidRPr="00CB5B9E">
            <w:rPr>
              <w:rFonts w:ascii="Times New Roman" w:hAnsi="Times New Roman" w:cs="Times New Roman"/>
              <w:b/>
            </w:rPr>
            <w:t xml:space="preserve">real </w:t>
          </w:r>
          <w:r w:rsidRPr="00CB5B9E">
            <w:rPr>
              <w:rFonts w:ascii="Times New Roman" w:hAnsi="Times New Roman" w:cs="Times New Roman"/>
            </w:rPr>
            <w:t>escrow officer or other licensed professional assisting you.</w:t>
          </w:r>
        </w:p>
        <w:p w:rsidR="00CB5B9E" w:rsidRPr="00CB5B9E" w:rsidRDefault="00CB5B9E" w:rsidP="00CB5B9E">
          <w:pPr>
            <w:pStyle w:val="NoSpacing"/>
            <w:rPr>
              <w:rFonts w:ascii="Times New Roman" w:hAnsi="Times New Roman" w:cs="Times New Roman"/>
            </w:rPr>
          </w:pPr>
        </w:p>
        <w:p w:rsidR="00CB5B9E" w:rsidRPr="00CB5B9E" w:rsidRDefault="00CB5B9E" w:rsidP="00CB5B9E">
          <w:pPr>
            <w:pStyle w:val="NoSpacing"/>
            <w:rPr>
              <w:rFonts w:ascii="Times New Roman" w:hAnsi="Times New Roman" w:cs="Times New Roman"/>
            </w:rPr>
          </w:pPr>
        </w:p>
        <w:p w:rsidR="00CB5B9E" w:rsidRDefault="00CB5B9E" w:rsidP="00CB5B9E">
          <w:pPr>
            <w:pStyle w:val="NoSpacing"/>
            <w:rPr>
              <w:rFonts w:ascii="Times New Roman" w:hAnsi="Times New Roman" w:cs="Times New Roman"/>
            </w:rPr>
          </w:pPr>
        </w:p>
        <w:p w:rsidR="00CB5B9E" w:rsidRDefault="00CB5B9E" w:rsidP="00CB5B9E">
          <w:pPr>
            <w:pStyle w:val="NoSpacing"/>
            <w:rPr>
              <w:rFonts w:ascii="Times New Roman" w:hAnsi="Times New Roman" w:cs="Times New Roman"/>
            </w:rPr>
          </w:pPr>
        </w:p>
        <w:p w:rsidR="00CB5B9E" w:rsidRDefault="00CB5B9E" w:rsidP="00CB5B9E">
          <w:pPr>
            <w:pStyle w:val="NoSpacing"/>
            <w:rPr>
              <w:rFonts w:ascii="Times New Roman" w:hAnsi="Times New Roman" w:cs="Times New Roman"/>
            </w:rPr>
          </w:pPr>
        </w:p>
        <w:p w:rsidR="00CB5B9E" w:rsidRDefault="00CB5B9E" w:rsidP="00CB5B9E">
          <w:pPr>
            <w:pStyle w:val="NoSpacing"/>
            <w:rPr>
              <w:rFonts w:ascii="Times New Roman" w:hAnsi="Times New Roman" w:cs="Times New Roman"/>
            </w:rPr>
          </w:pPr>
        </w:p>
        <w:p w:rsidR="00CB5B9E" w:rsidRPr="001240B8" w:rsidRDefault="00CB5B9E" w:rsidP="00CB5B9E">
          <w:pPr>
            <w:pStyle w:val="NoSpacing"/>
            <w:rPr>
              <w:rFonts w:ascii="Times New Roman" w:hAnsi="Times New Roman" w:cs="Times New Roman"/>
              <w:sz w:val="24"/>
              <w:szCs w:val="24"/>
            </w:rPr>
          </w:pPr>
          <w:r w:rsidRPr="00CB5B9E">
            <w:rPr>
              <w:rFonts w:ascii="Times New Roman" w:hAnsi="Times New Roman" w:cs="Times New Roman"/>
            </w:rPr>
            <w:t>*Wire transfers have become common but they are not for everyone. If you are uncomfortable with transferring funds electronically, there are other ways to fund real estate transactions, but</w:t>
          </w:r>
          <w:r>
            <w:rPr>
              <w:rFonts w:ascii="Times New Roman" w:hAnsi="Times New Roman" w:cs="Times New Roman"/>
              <w:sz w:val="24"/>
              <w:szCs w:val="24"/>
            </w:rPr>
            <w:t xml:space="preserve"> these </w:t>
          </w:r>
          <w:r w:rsidRPr="00CB5B9E">
            <w:rPr>
              <w:rFonts w:ascii="Times New Roman" w:hAnsi="Times New Roman" w:cs="Times New Roman"/>
            </w:rPr>
            <w:t>alternative methods may require up to several weeks lead time. Ask your escrow officer about alternatives early in the transaction so that you have plenty of time to plan ahead.</w:t>
          </w:r>
        </w:p>
        <w:p w:rsidR="000F1228" w:rsidRPr="009F1042" w:rsidRDefault="00F64006" w:rsidP="00CB5B9E">
          <w:pPr>
            <w:spacing w:after="0" w:line="240" w:lineRule="auto"/>
            <w:rPr>
              <w:rFonts w:ascii="Times New Roman" w:hAnsi="Times New Roman" w:cs="Times New Roman"/>
              <w:color w:val="000000" w:themeColor="text1"/>
              <w:sz w:val="24"/>
              <w:szCs w:val="24"/>
            </w:rPr>
          </w:pPr>
        </w:p>
      </w:sdtContent>
    </w:sdt>
    <w:p w:rsidR="006C039B" w:rsidRDefault="006C039B" w:rsidP="00126791">
      <w:pPr>
        <w:pStyle w:val="Footer"/>
        <w:jc w:val="center"/>
        <w:rPr>
          <w:rFonts w:ascii="Times New Roman" w:hAnsi="Times New Roman" w:cs="Times New Roman"/>
          <w:b/>
          <w:sz w:val="24"/>
          <w:szCs w:val="24"/>
        </w:rPr>
      </w:pPr>
    </w:p>
    <w:p w:rsidR="0072597E" w:rsidRDefault="0072597E" w:rsidP="00126791">
      <w:pPr>
        <w:pStyle w:val="Footer"/>
        <w:jc w:val="center"/>
        <w:rPr>
          <w:rFonts w:ascii="Times New Roman" w:hAnsi="Times New Roman" w:cs="Times New Roman"/>
          <w:b/>
          <w:sz w:val="24"/>
          <w:szCs w:val="24"/>
        </w:rPr>
        <w:sectPr w:rsidR="0072597E" w:rsidSect="0072597E">
          <w:type w:val="continuous"/>
          <w:pgSz w:w="12240" w:h="15840"/>
          <w:pgMar w:top="533" w:right="1440" w:bottom="810" w:left="1440" w:header="720" w:footer="548" w:gutter="0"/>
          <w:cols w:space="720"/>
          <w:formProt w:val="0"/>
          <w:docGrid w:linePitch="360"/>
        </w:sectPr>
      </w:pPr>
    </w:p>
    <w:p w:rsidR="006C039B" w:rsidRDefault="006C039B" w:rsidP="00126791">
      <w:pPr>
        <w:pStyle w:val="Footer"/>
        <w:jc w:val="center"/>
        <w:rPr>
          <w:rFonts w:ascii="Times New Roman" w:hAnsi="Times New Roman" w:cs="Times New Roman"/>
          <w:b/>
          <w:sz w:val="24"/>
          <w:szCs w:val="24"/>
        </w:rPr>
      </w:pPr>
    </w:p>
    <w:p w:rsidR="00126791" w:rsidRPr="00EA7CA1" w:rsidRDefault="00126791" w:rsidP="00126791">
      <w:pPr>
        <w:pStyle w:val="Footer"/>
        <w:jc w:val="center"/>
        <w:rPr>
          <w:rFonts w:ascii="Times New Roman" w:hAnsi="Times New Roman" w:cs="Times New Roman"/>
          <w:color w:val="00A160"/>
          <w:sz w:val="24"/>
          <w:szCs w:val="24"/>
          <w:u w:val="single"/>
        </w:rPr>
      </w:pPr>
      <w:r w:rsidRPr="00EA7CA1">
        <w:rPr>
          <w:rFonts w:ascii="Times New Roman" w:hAnsi="Times New Roman" w:cs="Times New Roman"/>
          <w:b/>
          <w:color w:val="00A160"/>
          <w:sz w:val="24"/>
          <w:szCs w:val="24"/>
        </w:rPr>
        <w:t xml:space="preserve">Skip a trip – go online </w:t>
      </w:r>
      <w:hyperlink r:id="rId9" w:history="1">
        <w:r w:rsidRPr="00EA7CA1">
          <w:rPr>
            <w:rStyle w:val="Hyperlink"/>
            <w:rFonts w:ascii="Times New Roman" w:hAnsi="Times New Roman" w:cs="Times New Roman"/>
            <w:color w:val="00A160"/>
            <w:sz w:val="24"/>
            <w:szCs w:val="24"/>
          </w:rPr>
          <w:t>www.dol.wa.gov</w:t>
        </w:r>
      </w:hyperlink>
    </w:p>
    <w:p w:rsidR="004B0770" w:rsidRPr="004B0770" w:rsidRDefault="004B0770" w:rsidP="004B0770">
      <w:pPr>
        <w:pStyle w:val="Footer"/>
        <w:jc w:val="center"/>
        <w:rPr>
          <w:rFonts w:ascii="Times New Roman" w:hAnsi="Times New Roman" w:cs="Times New Roman"/>
          <w:color w:val="00A160"/>
          <w:sz w:val="20"/>
          <w:szCs w:val="20"/>
        </w:rPr>
      </w:pPr>
      <w:r w:rsidRPr="004B0770">
        <w:rPr>
          <w:rFonts w:ascii="Times New Roman" w:hAnsi="Times New Roman" w:cs="Times New Roman"/>
          <w:color w:val="00A160"/>
          <w:sz w:val="20"/>
          <w:szCs w:val="20"/>
        </w:rPr>
        <w:t>We are committed to providing equal access to our services.</w:t>
      </w:r>
    </w:p>
    <w:p w:rsidR="004B0770" w:rsidRPr="004B0770" w:rsidRDefault="004B0770" w:rsidP="004B0770">
      <w:pPr>
        <w:pStyle w:val="Footer"/>
        <w:jc w:val="center"/>
        <w:rPr>
          <w:rFonts w:ascii="Times New Roman" w:hAnsi="Times New Roman" w:cs="Times New Roman"/>
          <w:color w:val="00A160"/>
          <w:sz w:val="20"/>
          <w:szCs w:val="20"/>
        </w:rPr>
      </w:pPr>
      <w:r w:rsidRPr="004B0770">
        <w:rPr>
          <w:rFonts w:ascii="Times New Roman" w:hAnsi="Times New Roman" w:cs="Times New Roman"/>
          <w:color w:val="00A160"/>
          <w:sz w:val="20"/>
          <w:szCs w:val="20"/>
        </w:rPr>
        <w:t>For information visit dol.wa.gov/access.  (TDD/TTY call 711)</w:t>
      </w:r>
    </w:p>
    <w:sectPr w:rsidR="004B0770" w:rsidRPr="004B0770" w:rsidSect="0072597E">
      <w:type w:val="continuous"/>
      <w:pgSz w:w="12240" w:h="15840"/>
      <w:pgMar w:top="533" w:right="1440" w:bottom="810" w:left="1440" w:header="720" w:footer="5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006" w:rsidRDefault="00F64006" w:rsidP="00EA44E4">
      <w:pPr>
        <w:spacing w:after="0" w:line="240" w:lineRule="auto"/>
      </w:pPr>
      <w:r>
        <w:separator/>
      </w:r>
    </w:p>
  </w:endnote>
  <w:endnote w:type="continuationSeparator" w:id="0">
    <w:p w:rsidR="00F64006" w:rsidRDefault="00F64006" w:rsidP="00EA4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CA1" w:rsidRPr="001204BB" w:rsidRDefault="00EA7CA1" w:rsidP="001204BB">
    <w:pPr>
      <w:pStyle w:val="Footer"/>
      <w:jc w:val="center"/>
      <w:rPr>
        <w:rFonts w:ascii="Times New Roman" w:hAnsi="Times New Roman" w:cs="Times New Roman"/>
        <w:sz w:val="20"/>
        <w:szCs w:val="20"/>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006" w:rsidRDefault="00F64006" w:rsidP="00EA44E4">
      <w:pPr>
        <w:spacing w:after="0" w:line="240" w:lineRule="auto"/>
      </w:pPr>
      <w:r>
        <w:separator/>
      </w:r>
    </w:p>
  </w:footnote>
  <w:footnote w:type="continuationSeparator" w:id="0">
    <w:p w:rsidR="00F64006" w:rsidRDefault="00F64006" w:rsidP="00EA44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A50DA"/>
    <w:multiLevelType w:val="hybridMultilevel"/>
    <w:tmpl w:val="68F4C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34"/>
    <w:rsid w:val="000073DC"/>
    <w:rsid w:val="000559F3"/>
    <w:rsid w:val="000637B6"/>
    <w:rsid w:val="00073AD2"/>
    <w:rsid w:val="00084F0C"/>
    <w:rsid w:val="000A2331"/>
    <w:rsid w:val="000B17CB"/>
    <w:rsid w:val="000C42FD"/>
    <w:rsid w:val="000D25CF"/>
    <w:rsid w:val="000F1228"/>
    <w:rsid w:val="001204BB"/>
    <w:rsid w:val="00126791"/>
    <w:rsid w:val="00181C98"/>
    <w:rsid w:val="0018283B"/>
    <w:rsid w:val="00183055"/>
    <w:rsid w:val="001966AB"/>
    <w:rsid w:val="00196961"/>
    <w:rsid w:val="001C49A4"/>
    <w:rsid w:val="001C57C9"/>
    <w:rsid w:val="001E2B22"/>
    <w:rsid w:val="001F3C47"/>
    <w:rsid w:val="00203667"/>
    <w:rsid w:val="00214A99"/>
    <w:rsid w:val="0025554C"/>
    <w:rsid w:val="00264230"/>
    <w:rsid w:val="00272C19"/>
    <w:rsid w:val="002833B6"/>
    <w:rsid w:val="00286F4E"/>
    <w:rsid w:val="002A3DD5"/>
    <w:rsid w:val="002B0234"/>
    <w:rsid w:val="002D59F5"/>
    <w:rsid w:val="002D7F5E"/>
    <w:rsid w:val="003072DC"/>
    <w:rsid w:val="00314E73"/>
    <w:rsid w:val="0035786B"/>
    <w:rsid w:val="0037621C"/>
    <w:rsid w:val="00393B43"/>
    <w:rsid w:val="003A46F8"/>
    <w:rsid w:val="003B3CC5"/>
    <w:rsid w:val="003B7F4C"/>
    <w:rsid w:val="003F0115"/>
    <w:rsid w:val="00401E6A"/>
    <w:rsid w:val="00406A43"/>
    <w:rsid w:val="00411967"/>
    <w:rsid w:val="00437182"/>
    <w:rsid w:val="004554F3"/>
    <w:rsid w:val="004B0770"/>
    <w:rsid w:val="004C1EB8"/>
    <w:rsid w:val="004D0DF4"/>
    <w:rsid w:val="004E3F31"/>
    <w:rsid w:val="004F47C8"/>
    <w:rsid w:val="00500F2C"/>
    <w:rsid w:val="00535707"/>
    <w:rsid w:val="0054492C"/>
    <w:rsid w:val="005855EC"/>
    <w:rsid w:val="005E07D6"/>
    <w:rsid w:val="006001DE"/>
    <w:rsid w:val="00630D68"/>
    <w:rsid w:val="00632E13"/>
    <w:rsid w:val="006405EB"/>
    <w:rsid w:val="00671C5B"/>
    <w:rsid w:val="006C039B"/>
    <w:rsid w:val="006D2930"/>
    <w:rsid w:val="00706116"/>
    <w:rsid w:val="007142B9"/>
    <w:rsid w:val="0072597E"/>
    <w:rsid w:val="00731E38"/>
    <w:rsid w:val="007448DE"/>
    <w:rsid w:val="00780A6B"/>
    <w:rsid w:val="007A38A8"/>
    <w:rsid w:val="007C7354"/>
    <w:rsid w:val="007E61C0"/>
    <w:rsid w:val="00806D02"/>
    <w:rsid w:val="008438FB"/>
    <w:rsid w:val="00877565"/>
    <w:rsid w:val="00887589"/>
    <w:rsid w:val="008A47F8"/>
    <w:rsid w:val="008F16CF"/>
    <w:rsid w:val="008F3F9D"/>
    <w:rsid w:val="0093136F"/>
    <w:rsid w:val="00940363"/>
    <w:rsid w:val="0095684B"/>
    <w:rsid w:val="00994547"/>
    <w:rsid w:val="0099720E"/>
    <w:rsid w:val="009A2766"/>
    <w:rsid w:val="009D2020"/>
    <w:rsid w:val="009D4374"/>
    <w:rsid w:val="009F1042"/>
    <w:rsid w:val="00A01BAB"/>
    <w:rsid w:val="00A1327F"/>
    <w:rsid w:val="00A75689"/>
    <w:rsid w:val="00AD4E93"/>
    <w:rsid w:val="00AD566C"/>
    <w:rsid w:val="00B25842"/>
    <w:rsid w:val="00B4606A"/>
    <w:rsid w:val="00C51265"/>
    <w:rsid w:val="00C550C1"/>
    <w:rsid w:val="00C56B46"/>
    <w:rsid w:val="00C626DA"/>
    <w:rsid w:val="00C82BA4"/>
    <w:rsid w:val="00C9538E"/>
    <w:rsid w:val="00CB5B9E"/>
    <w:rsid w:val="00CD17A0"/>
    <w:rsid w:val="00CE3225"/>
    <w:rsid w:val="00CE3E1A"/>
    <w:rsid w:val="00CF16CB"/>
    <w:rsid w:val="00D119E1"/>
    <w:rsid w:val="00D272B9"/>
    <w:rsid w:val="00D60F6F"/>
    <w:rsid w:val="00D71445"/>
    <w:rsid w:val="00DF7773"/>
    <w:rsid w:val="00E40764"/>
    <w:rsid w:val="00E75748"/>
    <w:rsid w:val="00E85976"/>
    <w:rsid w:val="00E85E3F"/>
    <w:rsid w:val="00EA1599"/>
    <w:rsid w:val="00EA44E4"/>
    <w:rsid w:val="00EA7CA1"/>
    <w:rsid w:val="00ED3E8F"/>
    <w:rsid w:val="00F64006"/>
    <w:rsid w:val="00F95B16"/>
    <w:rsid w:val="00FC62F7"/>
    <w:rsid w:val="00FD58A8"/>
    <w:rsid w:val="00FD7789"/>
    <w:rsid w:val="00FE2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450021-B088-4C31-B9DF-F96E6B5AC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44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44E4"/>
  </w:style>
  <w:style w:type="paragraph" w:styleId="Footer">
    <w:name w:val="footer"/>
    <w:basedOn w:val="Normal"/>
    <w:link w:val="FooterChar"/>
    <w:uiPriority w:val="99"/>
    <w:unhideWhenUsed/>
    <w:rsid w:val="00EA4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4E4"/>
  </w:style>
  <w:style w:type="character" w:styleId="Hyperlink">
    <w:name w:val="Hyperlink"/>
    <w:basedOn w:val="DefaultParagraphFont"/>
    <w:uiPriority w:val="99"/>
    <w:unhideWhenUsed/>
    <w:rsid w:val="001204BB"/>
    <w:rPr>
      <w:color w:val="0000FF" w:themeColor="hyperlink"/>
      <w:u w:val="single"/>
    </w:rPr>
  </w:style>
  <w:style w:type="table" w:styleId="TableGrid">
    <w:name w:val="Table Grid"/>
    <w:basedOn w:val="TableNormal"/>
    <w:uiPriority w:val="39"/>
    <w:rsid w:val="00126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C039B"/>
    <w:rPr>
      <w:color w:val="808080"/>
    </w:rPr>
  </w:style>
  <w:style w:type="paragraph" w:styleId="BalloonText">
    <w:name w:val="Balloon Text"/>
    <w:basedOn w:val="Normal"/>
    <w:link w:val="BalloonTextChar"/>
    <w:uiPriority w:val="99"/>
    <w:semiHidden/>
    <w:unhideWhenUsed/>
    <w:rsid w:val="006C0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39B"/>
    <w:rPr>
      <w:rFonts w:ascii="Tahoma" w:hAnsi="Tahoma" w:cs="Tahoma"/>
      <w:sz w:val="16"/>
      <w:szCs w:val="16"/>
    </w:rPr>
  </w:style>
  <w:style w:type="paragraph" w:styleId="NoSpacing">
    <w:name w:val="No Spacing"/>
    <w:uiPriority w:val="1"/>
    <w:qFormat/>
    <w:rsid w:val="00CB5B9E"/>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ol.w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williams\AppData\Local\Microsoft\Windows\Temporary%20Internet%20Files\Content.Outlook\8FGFFHQ5\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254AAF31904EC88D41D40903D35BEE"/>
        <w:category>
          <w:name w:val="General"/>
          <w:gallery w:val="placeholder"/>
        </w:category>
        <w:types>
          <w:type w:val="bbPlcHdr"/>
        </w:types>
        <w:behaviors>
          <w:behavior w:val="content"/>
        </w:behaviors>
        <w:guid w:val="{369622B2-69DF-4D2A-8AC1-AB0516D80225}"/>
      </w:docPartPr>
      <w:docPartBody>
        <w:p w:rsidR="00AD23C3" w:rsidRDefault="00AD23C3">
          <w:pPr>
            <w:pStyle w:val="90254AAF31904EC88D41D40903D35BEE"/>
          </w:pPr>
          <w:r w:rsidRPr="00EA7CA1">
            <w:rPr>
              <w:rStyle w:val="PlaceholderText"/>
              <w:rFonts w:ascii="Myriad Pro" w:hAnsi="Myriad Pro" w:cs="Times New Roman"/>
              <w:b/>
              <w:i/>
              <w:color w:val="C00000"/>
              <w:sz w:val="20"/>
              <w:szCs w:val="20"/>
            </w:rPr>
            <w:t>Click here to enter PO Box</w:t>
          </w:r>
        </w:p>
      </w:docPartBody>
    </w:docPart>
    <w:docPart>
      <w:docPartPr>
        <w:name w:val="C313E5F6A99F4A1186F8C24ED2FAAD8B"/>
        <w:category>
          <w:name w:val="General"/>
          <w:gallery w:val="placeholder"/>
        </w:category>
        <w:types>
          <w:type w:val="bbPlcHdr"/>
        </w:types>
        <w:behaviors>
          <w:behavior w:val="content"/>
        </w:behaviors>
        <w:guid w:val="{1F061B3B-A6C4-4021-84C1-CFB2880DB648}"/>
      </w:docPartPr>
      <w:docPartBody>
        <w:p w:rsidR="00AD23C3" w:rsidRDefault="00AD23C3">
          <w:pPr>
            <w:pStyle w:val="C313E5F6A99F4A1186F8C24ED2FAAD8B"/>
          </w:pPr>
          <w:r w:rsidRPr="00EA7CA1">
            <w:rPr>
              <w:rStyle w:val="PlaceholderText"/>
              <w:rFonts w:ascii="Myriad Pro" w:hAnsi="Myriad Pro"/>
              <w:b/>
              <w:i/>
              <w:color w:val="C00000"/>
              <w:sz w:val="20"/>
              <w:szCs w:val="20"/>
            </w:rPr>
            <w:t>Click to enter +4 ZIP code</w:t>
          </w:r>
        </w:p>
      </w:docPartBody>
    </w:docPart>
    <w:docPart>
      <w:docPartPr>
        <w:name w:val="A8619C632378413BB0D965106022A73D"/>
        <w:category>
          <w:name w:val="General"/>
          <w:gallery w:val="placeholder"/>
        </w:category>
        <w:types>
          <w:type w:val="bbPlcHdr"/>
        </w:types>
        <w:behaviors>
          <w:behavior w:val="content"/>
        </w:behaviors>
        <w:guid w:val="{1F0838DA-7341-43C8-B518-DAE927614BBC}"/>
      </w:docPartPr>
      <w:docPartBody>
        <w:p w:rsidR="0035011C" w:rsidRDefault="00AD23C3" w:rsidP="0035011C">
          <w:pPr>
            <w:spacing w:after="0" w:line="240" w:lineRule="auto"/>
            <w:rPr>
              <w:rStyle w:val="PlaceholderText"/>
              <w:rFonts w:ascii="Times New Roman" w:hAnsi="Times New Roman" w:cs="Times New Roman"/>
            </w:rPr>
          </w:pPr>
          <w:r>
            <w:rPr>
              <w:rStyle w:val="PlaceholderText"/>
              <w:rFonts w:ascii="Times New Roman" w:hAnsi="Times New Roman" w:cs="Times New Roman"/>
            </w:rPr>
            <w:t>Click here to enter date and begin letter.</w:t>
          </w:r>
        </w:p>
        <w:p w:rsidR="0035011C" w:rsidRDefault="007B1D37" w:rsidP="0035011C">
          <w:pPr>
            <w:spacing w:after="0" w:line="240" w:lineRule="auto"/>
            <w:rPr>
              <w:rStyle w:val="PlaceholderText"/>
              <w:rFonts w:ascii="Times New Roman" w:hAnsi="Times New Roman" w:cs="Times New Roman"/>
            </w:rPr>
          </w:pPr>
        </w:p>
        <w:p w:rsidR="00AD23C3" w:rsidRDefault="00AD23C3">
          <w:pPr>
            <w:pStyle w:val="A8619C632378413BB0D965106022A73D"/>
          </w:pPr>
          <w:r w:rsidRPr="001966AB">
            <w:rPr>
              <w:rStyle w:val="PlaceholderText"/>
              <w:rFonts w:ascii="Times New Roman" w:hAnsi="Times New Roman" w:cs="Times New Roman"/>
              <w:b/>
            </w:rPr>
            <w:t>Be sure the "Skip a trip" block sits at the bottom of the page. If more than 1 page it should sit at the bottom of the last page.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AD23C3"/>
    <w:rsid w:val="007B1D37"/>
    <w:rsid w:val="00AD23C3"/>
    <w:rsid w:val="00F4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23C3"/>
    <w:rPr>
      <w:color w:val="808080"/>
    </w:rPr>
  </w:style>
  <w:style w:type="paragraph" w:customStyle="1" w:styleId="90254AAF31904EC88D41D40903D35BEE">
    <w:name w:val="90254AAF31904EC88D41D40903D35BEE"/>
    <w:rsid w:val="00AD23C3"/>
  </w:style>
  <w:style w:type="paragraph" w:customStyle="1" w:styleId="C313E5F6A99F4A1186F8C24ED2FAAD8B">
    <w:name w:val="C313E5F6A99F4A1186F8C24ED2FAAD8B"/>
    <w:rsid w:val="00AD23C3"/>
  </w:style>
  <w:style w:type="paragraph" w:customStyle="1" w:styleId="A8619C632378413BB0D965106022A73D">
    <w:name w:val="A8619C632378413BB0D965106022A73D"/>
    <w:rsid w:val="00AD23C3"/>
  </w:style>
  <w:style w:type="paragraph" w:customStyle="1" w:styleId="83EEF8FC12984D5791451C7532A12605">
    <w:name w:val="83EEF8FC12984D5791451C7532A12605"/>
    <w:rsid w:val="00AD23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Letterhead.dotx</Template>
  <TotalTime>89</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WA</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Licensing</dc:creator>
  <cp:lastModifiedBy>Hine, Angela (DOL)</cp:lastModifiedBy>
  <cp:revision>2</cp:revision>
  <cp:lastPrinted>2017-10-26T16:39:00Z</cp:lastPrinted>
  <dcterms:created xsi:type="dcterms:W3CDTF">2017-10-26T16:34:00Z</dcterms:created>
  <dcterms:modified xsi:type="dcterms:W3CDTF">2017-10-26T16:34:00Z</dcterms:modified>
</cp:coreProperties>
</file>